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pPr>
      <w:r w:rsidDel="00000000" w:rsidR="00000000" w:rsidRPr="00000000">
        <w:rPr>
          <w:rtl w:val="0"/>
        </w:rPr>
        <w:t xml:space="preserve">                                                        </w:t>
      </w:r>
      <w:r w:rsidDel="00000000" w:rsidR="00000000" w:rsidRPr="00000000">
        <w:rPr/>
        <w:drawing>
          <wp:inline distB="114300" distT="114300" distL="114300" distR="114300">
            <wp:extent cx="1174909" cy="783272"/>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174909" cy="783272"/>
                    </a:xfrm>
                    <a:prstGeom prst="rect"/>
                    <a:ln/>
                  </pic:spPr>
                </pic:pic>
              </a:graphicData>
            </a:graphic>
          </wp:inline>
        </w:drawing>
      </w:r>
      <w:r w:rsidDel="00000000" w:rsidR="00000000" w:rsidRPr="00000000">
        <w:pict>
          <v:rect style="width:0.0pt;height:1.5pt" o:hr="t" o:hrstd="t" o:hralign="center" fillcolor="#A0A0A0" stroked="f"/>
        </w:pic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-47624</wp:posOffset>
            </wp:positionH>
            <wp:positionV relativeFrom="paragraph">
              <wp:posOffset>190500</wp:posOffset>
            </wp:positionV>
            <wp:extent cx="1990408" cy="62255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7"/>
                    <a:srcRect b="32425" l="10631" r="9634" t="30470"/>
                    <a:stretch>
                      <a:fillRect/>
                    </a:stretch>
                  </pic:blipFill>
                  <pic:spPr>
                    <a:xfrm>
                      <a:off x="0" y="0"/>
                      <a:ext cx="1990408" cy="622550"/>
                    </a:xfrm>
                    <a:prstGeom prst="rect"/>
                    <a:ln/>
                  </pic:spPr>
                </pic:pic>
              </a:graphicData>
            </a:graphic>
          </wp:anchor>
        </w:drawing>
      </w:r>
    </w:p>
    <w:p w:rsidR="00000000" w:rsidDel="00000000" w:rsidP="00000000" w:rsidRDefault="00000000" w:rsidRPr="00000000" w14:paraId="00000002">
      <w:pPr>
        <w:spacing w:line="276" w:lineRule="auto"/>
        <w:jc w:val="left"/>
        <w:rPr>
          <w:b w:val="1"/>
          <w:sz w:val="36"/>
          <w:szCs w:val="36"/>
        </w:rPr>
      </w:pPr>
      <w:r w:rsidDel="00000000" w:rsidR="00000000" w:rsidRPr="00000000">
        <w:rPr>
          <w:rtl w:val="0"/>
        </w:rPr>
      </w:r>
    </w:p>
    <w:p w:rsidR="00000000" w:rsidDel="00000000" w:rsidP="00000000" w:rsidRDefault="00000000" w:rsidRPr="00000000" w14:paraId="00000003">
      <w:pPr>
        <w:spacing w:line="276" w:lineRule="auto"/>
        <w:jc w:val="left"/>
        <w:rPr>
          <w:sz w:val="24"/>
          <w:szCs w:val="24"/>
        </w:rPr>
      </w:pPr>
      <w:r w:rsidDel="00000000" w:rsidR="00000000" w:rsidRPr="00000000">
        <w:rPr>
          <w:b w:val="1"/>
          <w:sz w:val="36"/>
          <w:szCs w:val="36"/>
          <w:rtl w:val="0"/>
        </w:rPr>
        <w:t xml:space="preserve">Become a Frontrunner of Digital Transformation at the FIWARE Global Summit in Berlin</w:t>
      </w:r>
      <w:r w:rsidDel="00000000" w:rsidR="00000000" w:rsidRPr="00000000">
        <w:rPr>
          <w:rtl w:val="0"/>
        </w:rPr>
      </w:r>
    </w:p>
    <w:p w:rsidR="00000000" w:rsidDel="00000000" w:rsidP="00000000" w:rsidRDefault="00000000" w:rsidRPr="00000000" w14:paraId="00000004">
      <w:pPr>
        <w:spacing w:line="276" w:lineRule="auto"/>
        <w:jc w:val="both"/>
        <w:rPr>
          <w:b w:val="1"/>
          <w:sz w:val="24"/>
          <w:szCs w:val="24"/>
        </w:rPr>
      </w:pPr>
      <w:r w:rsidDel="00000000" w:rsidR="00000000" w:rsidRPr="00000000">
        <w:rPr>
          <w:rtl w:val="0"/>
        </w:rPr>
      </w:r>
    </w:p>
    <w:p w:rsidR="00000000" w:rsidDel="00000000" w:rsidP="00000000" w:rsidRDefault="00000000" w:rsidRPr="00000000" w14:paraId="00000005">
      <w:pPr>
        <w:spacing w:line="276" w:lineRule="auto"/>
        <w:jc w:val="both"/>
        <w:rPr>
          <w:color w:val="1c1e29"/>
        </w:rPr>
      </w:pPr>
      <w:r w:rsidDel="00000000" w:rsidR="00000000" w:rsidRPr="00000000">
        <w:rPr>
          <w:color w:val="1c1e29"/>
          <w:rtl w:val="0"/>
        </w:rPr>
        <w:t xml:space="preserve">Autumn is almost here, and so is the </w:t>
      </w:r>
      <w:hyperlink r:id="rId8">
        <w:r w:rsidDel="00000000" w:rsidR="00000000" w:rsidRPr="00000000">
          <w:rPr>
            <w:b w:val="1"/>
            <w:color w:val="1155cc"/>
            <w:u w:val="single"/>
            <w:rtl w:val="0"/>
          </w:rPr>
          <w:t xml:space="preserve">FIWARE Global Summit</w:t>
        </w:r>
      </w:hyperlink>
      <w:r w:rsidDel="00000000" w:rsidR="00000000" w:rsidRPr="00000000">
        <w:rPr>
          <w:color w:val="1c1e29"/>
          <w:rtl w:val="0"/>
        </w:rPr>
        <w:t xml:space="preserve">! Believe us when we say it is going to be a fantastic event you won’t want to miss. </w:t>
      </w:r>
    </w:p>
    <w:p w:rsidR="00000000" w:rsidDel="00000000" w:rsidP="00000000" w:rsidRDefault="00000000" w:rsidRPr="00000000" w14:paraId="00000006">
      <w:pPr>
        <w:spacing w:line="276" w:lineRule="auto"/>
        <w:jc w:val="both"/>
        <w:rPr>
          <w:color w:val="1c1e29"/>
        </w:rPr>
      </w:pPr>
      <w:r w:rsidDel="00000000" w:rsidR="00000000" w:rsidRPr="00000000">
        <w:rPr>
          <w:rtl w:val="0"/>
        </w:rPr>
      </w:r>
    </w:p>
    <w:p w:rsidR="00000000" w:rsidDel="00000000" w:rsidP="00000000" w:rsidRDefault="00000000" w:rsidRPr="00000000" w14:paraId="00000007">
      <w:pPr>
        <w:spacing w:line="276" w:lineRule="auto"/>
        <w:jc w:val="both"/>
        <w:rPr>
          <w:color w:val="1c1e29"/>
        </w:rPr>
      </w:pPr>
      <w:r w:rsidDel="00000000" w:rsidR="00000000" w:rsidRPr="00000000">
        <w:rPr>
          <w:color w:val="1c1e29"/>
          <w:rtl w:val="0"/>
        </w:rPr>
        <w:t xml:space="preserve">On October 23rd and 24th, Berlin will become the hub for the latest and greatest on open source technology at the 7th FIWARE Global Summit. Taking place in the iconic CityCube Berlin and co-hosted with the Smart Country Convention, the event this year will shine a spotlight on cutting-edge innovation for smart economies in the digital future. </w:t>
      </w:r>
    </w:p>
    <w:p w:rsidR="00000000" w:rsidDel="00000000" w:rsidP="00000000" w:rsidRDefault="00000000" w:rsidRPr="00000000" w14:paraId="00000008">
      <w:pPr>
        <w:spacing w:line="276" w:lineRule="auto"/>
        <w:jc w:val="both"/>
        <w:rPr>
          <w:color w:val="1c1e29"/>
        </w:rPr>
      </w:pPr>
      <w:r w:rsidDel="00000000" w:rsidR="00000000" w:rsidRPr="00000000">
        <w:rPr>
          <w:rtl w:val="0"/>
        </w:rPr>
      </w:r>
    </w:p>
    <w:p w:rsidR="00000000" w:rsidDel="00000000" w:rsidP="00000000" w:rsidRDefault="00000000" w:rsidRPr="00000000" w14:paraId="00000009">
      <w:pPr>
        <w:spacing w:line="276" w:lineRule="auto"/>
        <w:jc w:val="both"/>
        <w:rPr>
          <w:color w:val="1c1e29"/>
        </w:rPr>
      </w:pPr>
      <w:r w:rsidDel="00000000" w:rsidR="00000000" w:rsidRPr="00000000">
        <w:rPr>
          <w:color w:val="1c1e29"/>
          <w:rtl w:val="0"/>
        </w:rPr>
        <w:t xml:space="preserve">Altogether, the event brings you the opportunity to get inspired by the brightest minds in the industry, from startup founders and innovators to VCs, developers and high-level decision-makers. The program includes 70 sessions, panels, workshops, and keynotes for attendees to explore new opportunities, collaborations, and ideas. </w:t>
      </w:r>
    </w:p>
    <w:p w:rsidR="00000000" w:rsidDel="00000000" w:rsidP="00000000" w:rsidRDefault="00000000" w:rsidRPr="00000000" w14:paraId="0000000A">
      <w:pPr>
        <w:spacing w:line="276" w:lineRule="auto"/>
        <w:jc w:val="both"/>
        <w:rPr>
          <w:color w:val="1c1e29"/>
        </w:rPr>
      </w:pPr>
      <w:r w:rsidDel="00000000" w:rsidR="00000000" w:rsidRPr="00000000">
        <w:rPr>
          <w:rtl w:val="0"/>
        </w:rPr>
      </w:r>
    </w:p>
    <w:p w:rsidR="00000000" w:rsidDel="00000000" w:rsidP="00000000" w:rsidRDefault="00000000" w:rsidRPr="00000000" w14:paraId="0000000B">
      <w:pPr>
        <w:spacing w:line="276" w:lineRule="auto"/>
        <w:jc w:val="both"/>
        <w:rPr>
          <w:color w:val="1c1e29"/>
        </w:rPr>
      </w:pPr>
      <w:r w:rsidDel="00000000" w:rsidR="00000000" w:rsidRPr="00000000">
        <w:rPr>
          <w:color w:val="1c1e29"/>
          <w:rtl w:val="0"/>
        </w:rPr>
        <w:t xml:space="preserve">Don’t forget that the </w:t>
      </w:r>
      <w:hyperlink r:id="rId9">
        <w:r w:rsidDel="00000000" w:rsidR="00000000" w:rsidRPr="00000000">
          <w:rPr>
            <w:b w:val="1"/>
            <w:color w:val="1155cc"/>
            <w:u w:val="single"/>
            <w:rtl w:val="0"/>
          </w:rPr>
          <w:t xml:space="preserve">Smart City track</w:t>
        </w:r>
      </w:hyperlink>
      <w:r w:rsidDel="00000000" w:rsidR="00000000" w:rsidRPr="00000000">
        <w:rPr>
          <w:color w:val="1c1e29"/>
          <w:rtl w:val="0"/>
        </w:rPr>
        <w:t xml:space="preserve"> on 23 October between 13:30 and 18:30 is open to all Smart Country Convention attendees free of charge! Always wanted to find out how FIWARE is helping cities in their digital transformation journey and how it is benefiting citizens in cities across the globe? This is your chance to find out from those who are using FIWARE with success. </w:t>
      </w:r>
    </w:p>
    <w:p w:rsidR="00000000" w:rsidDel="00000000" w:rsidP="00000000" w:rsidRDefault="00000000" w:rsidRPr="00000000" w14:paraId="0000000C">
      <w:pPr>
        <w:spacing w:line="276" w:lineRule="auto"/>
        <w:jc w:val="both"/>
        <w:rPr>
          <w:color w:val="1c1e29"/>
        </w:rPr>
      </w:pPr>
      <w:r w:rsidDel="00000000" w:rsidR="00000000" w:rsidRPr="00000000">
        <w:rPr>
          <w:rtl w:val="0"/>
        </w:rPr>
      </w:r>
    </w:p>
    <w:p w:rsidR="00000000" w:rsidDel="00000000" w:rsidP="00000000" w:rsidRDefault="00000000" w:rsidRPr="00000000" w14:paraId="0000000D">
      <w:pPr>
        <w:spacing w:line="276" w:lineRule="auto"/>
        <w:jc w:val="both"/>
        <w:rPr>
          <w:color w:val="1c1e29"/>
        </w:rPr>
      </w:pPr>
      <w:r w:rsidDel="00000000" w:rsidR="00000000" w:rsidRPr="00000000">
        <w:rPr>
          <w:color w:val="1c1e29"/>
          <w:rtl w:val="0"/>
        </w:rPr>
        <w:t xml:space="preserve">Interesting highlights of the upcoming event include:</w:t>
      </w:r>
    </w:p>
    <w:p w:rsidR="00000000" w:rsidDel="00000000" w:rsidP="00000000" w:rsidRDefault="00000000" w:rsidRPr="00000000" w14:paraId="0000000E">
      <w:pPr>
        <w:spacing w:line="276" w:lineRule="auto"/>
        <w:jc w:val="both"/>
        <w:rPr>
          <w:color w:val="1c1e29"/>
        </w:rPr>
      </w:pPr>
      <w:r w:rsidDel="00000000" w:rsidR="00000000" w:rsidRPr="00000000">
        <w:rPr>
          <w:rtl w:val="0"/>
        </w:rPr>
      </w:r>
    </w:p>
    <w:p w:rsidR="00000000" w:rsidDel="00000000" w:rsidP="00000000" w:rsidRDefault="00000000" w:rsidRPr="00000000" w14:paraId="0000000F">
      <w:pPr>
        <w:numPr>
          <w:ilvl w:val="0"/>
          <w:numId w:val="1"/>
        </w:numPr>
        <w:spacing w:line="276" w:lineRule="auto"/>
        <w:ind w:left="720" w:hanging="360"/>
        <w:jc w:val="both"/>
      </w:pPr>
      <w:r w:rsidDel="00000000" w:rsidR="00000000" w:rsidRPr="00000000">
        <w:rPr>
          <w:color w:val="1c1e29"/>
          <w:rtl w:val="0"/>
        </w:rPr>
        <w:t xml:space="preserve">New possibilities for the </w:t>
      </w:r>
      <w:r w:rsidDel="00000000" w:rsidR="00000000" w:rsidRPr="00000000">
        <w:rPr>
          <w:b w:val="1"/>
          <w:color w:val="1c1e29"/>
          <w:rtl w:val="0"/>
        </w:rPr>
        <w:t xml:space="preserve">procurement of innovations</w:t>
      </w:r>
    </w:p>
    <w:p w:rsidR="00000000" w:rsidDel="00000000" w:rsidP="00000000" w:rsidRDefault="00000000" w:rsidRPr="00000000" w14:paraId="00000010">
      <w:pPr>
        <w:numPr>
          <w:ilvl w:val="0"/>
          <w:numId w:val="1"/>
        </w:numPr>
        <w:spacing w:line="276" w:lineRule="auto"/>
        <w:ind w:left="720" w:hanging="360"/>
        <w:jc w:val="both"/>
      </w:pPr>
      <w:r w:rsidDel="00000000" w:rsidR="00000000" w:rsidRPr="00000000">
        <w:rPr>
          <w:color w:val="1c1e29"/>
          <w:rtl w:val="0"/>
        </w:rPr>
        <w:t xml:space="preserve">How FIWARE can support new “res” based “business models” for </w:t>
      </w:r>
      <w:r w:rsidDel="00000000" w:rsidR="00000000" w:rsidRPr="00000000">
        <w:rPr>
          <w:b w:val="1"/>
          <w:color w:val="1c1e29"/>
          <w:rtl w:val="0"/>
        </w:rPr>
        <w:t xml:space="preserve">Smart Energy</w:t>
      </w:r>
    </w:p>
    <w:p w:rsidR="00000000" w:rsidDel="00000000" w:rsidP="00000000" w:rsidRDefault="00000000" w:rsidRPr="00000000" w14:paraId="00000011">
      <w:pPr>
        <w:numPr>
          <w:ilvl w:val="0"/>
          <w:numId w:val="1"/>
        </w:numPr>
        <w:spacing w:line="276" w:lineRule="auto"/>
        <w:ind w:left="720" w:hanging="360"/>
        <w:jc w:val="both"/>
      </w:pPr>
      <w:r w:rsidDel="00000000" w:rsidR="00000000" w:rsidRPr="00000000">
        <w:rPr>
          <w:color w:val="1c1e29"/>
          <w:rtl w:val="0"/>
        </w:rPr>
        <w:t xml:space="preserve">The role of open platforms in the </w:t>
      </w:r>
      <w:r w:rsidDel="00000000" w:rsidR="00000000" w:rsidRPr="00000000">
        <w:rPr>
          <w:b w:val="1"/>
          <w:color w:val="1c1e29"/>
          <w:rtl w:val="0"/>
        </w:rPr>
        <w:t xml:space="preserve">digital transformation of the Manufacturing Industry</w:t>
      </w:r>
    </w:p>
    <w:p w:rsidR="00000000" w:rsidDel="00000000" w:rsidP="00000000" w:rsidRDefault="00000000" w:rsidRPr="00000000" w14:paraId="00000012">
      <w:pPr>
        <w:numPr>
          <w:ilvl w:val="0"/>
          <w:numId w:val="1"/>
        </w:numPr>
        <w:spacing w:line="276" w:lineRule="auto"/>
        <w:ind w:left="720" w:hanging="360"/>
        <w:jc w:val="both"/>
        <w:rPr>
          <w:b w:val="1"/>
        </w:rPr>
      </w:pPr>
      <w:r w:rsidDel="00000000" w:rsidR="00000000" w:rsidRPr="00000000">
        <w:rPr>
          <w:highlight w:val="white"/>
          <w:rtl w:val="0"/>
        </w:rPr>
        <w:t xml:space="preserve">New opportunities with </w:t>
      </w:r>
      <w:r w:rsidDel="00000000" w:rsidR="00000000" w:rsidRPr="00000000">
        <w:rPr>
          <w:b w:val="1"/>
          <w:highlight w:val="white"/>
          <w:rtl w:val="0"/>
        </w:rPr>
        <w:t xml:space="preserve">FIWARE Context Broker</w:t>
      </w:r>
      <w:r w:rsidDel="00000000" w:rsidR="00000000" w:rsidRPr="00000000">
        <w:rPr>
          <w:highlight w:val="white"/>
          <w:rtl w:val="0"/>
        </w:rPr>
        <w:t xml:space="preserve"> as CEF Building Block</w:t>
      </w:r>
      <w:r w:rsidDel="00000000" w:rsidR="00000000" w:rsidRPr="00000000">
        <w:rPr>
          <w:rtl w:val="0"/>
        </w:rPr>
      </w:r>
    </w:p>
    <w:p w:rsidR="00000000" w:rsidDel="00000000" w:rsidP="00000000" w:rsidRDefault="00000000" w:rsidRPr="00000000" w14:paraId="00000013">
      <w:pPr>
        <w:numPr>
          <w:ilvl w:val="0"/>
          <w:numId w:val="1"/>
        </w:numPr>
        <w:spacing w:line="276" w:lineRule="auto"/>
        <w:ind w:left="720" w:hanging="360"/>
        <w:jc w:val="both"/>
        <w:rPr>
          <w:color w:val="1c1e29"/>
        </w:rPr>
      </w:pPr>
      <w:r w:rsidDel="00000000" w:rsidR="00000000" w:rsidRPr="00000000">
        <w:rPr>
          <w:b w:val="1"/>
          <w:color w:val="1c1e29"/>
          <w:rtl w:val="0"/>
        </w:rPr>
        <w:t xml:space="preserve">Innovative procurement</w:t>
      </w:r>
      <w:r w:rsidDel="00000000" w:rsidR="00000000" w:rsidRPr="00000000">
        <w:rPr>
          <w:color w:val="1c1e29"/>
          <w:rtl w:val="0"/>
        </w:rPr>
        <w:t xml:space="preserve"> – a paradigm shift</w:t>
      </w:r>
    </w:p>
    <w:p w:rsidR="00000000" w:rsidDel="00000000" w:rsidP="00000000" w:rsidRDefault="00000000" w:rsidRPr="00000000" w14:paraId="00000014">
      <w:pPr>
        <w:numPr>
          <w:ilvl w:val="0"/>
          <w:numId w:val="1"/>
        </w:numPr>
        <w:spacing w:line="276" w:lineRule="auto"/>
        <w:ind w:left="720" w:hanging="360"/>
        <w:jc w:val="both"/>
        <w:rPr>
          <w:color w:val="1c1e29"/>
        </w:rPr>
      </w:pPr>
      <w:r w:rsidDel="00000000" w:rsidR="00000000" w:rsidRPr="00000000">
        <w:rPr>
          <w:color w:val="222222"/>
          <w:highlight w:val="white"/>
          <w:rtl w:val="0"/>
        </w:rPr>
        <w:t xml:space="preserve">FIWARE for</w:t>
      </w:r>
      <w:r w:rsidDel="00000000" w:rsidR="00000000" w:rsidRPr="00000000">
        <w:rPr>
          <w:b w:val="1"/>
          <w:color w:val="222222"/>
          <w:highlight w:val="white"/>
          <w:rtl w:val="0"/>
        </w:rPr>
        <w:t xml:space="preserve"> “AI as a Service”</w:t>
      </w:r>
      <w:r w:rsidDel="00000000" w:rsidR="00000000" w:rsidRPr="00000000">
        <w:rPr>
          <w:rtl w:val="0"/>
        </w:rPr>
      </w:r>
    </w:p>
    <w:p w:rsidR="00000000" w:rsidDel="00000000" w:rsidP="00000000" w:rsidRDefault="00000000" w:rsidRPr="00000000" w14:paraId="00000015">
      <w:pPr>
        <w:numPr>
          <w:ilvl w:val="0"/>
          <w:numId w:val="1"/>
        </w:numPr>
        <w:spacing w:line="276" w:lineRule="auto"/>
        <w:ind w:left="720" w:hanging="360"/>
        <w:jc w:val="both"/>
        <w:rPr>
          <w:color w:val="1c1e29"/>
        </w:rPr>
      </w:pPr>
      <w:r w:rsidDel="00000000" w:rsidR="00000000" w:rsidRPr="00000000">
        <w:rPr>
          <w:b w:val="1"/>
          <w:rtl w:val="0"/>
        </w:rPr>
        <w:t xml:space="preserve">First German cities are betting on FIWARE</w:t>
      </w:r>
      <w:r w:rsidDel="00000000" w:rsidR="00000000" w:rsidRPr="00000000">
        <w:rPr>
          <w:rtl w:val="0"/>
        </w:rPr>
        <w:t xml:space="preserve"> to become frontrunners in Smart Digitalization - Find out why they are using FIWARE</w:t>
      </w:r>
      <w:r w:rsidDel="00000000" w:rsidR="00000000" w:rsidRPr="00000000">
        <w:rPr>
          <w:rtl w:val="0"/>
        </w:rPr>
      </w:r>
    </w:p>
    <w:p w:rsidR="00000000" w:rsidDel="00000000" w:rsidP="00000000" w:rsidRDefault="00000000" w:rsidRPr="00000000" w14:paraId="00000016">
      <w:pPr>
        <w:numPr>
          <w:ilvl w:val="0"/>
          <w:numId w:val="1"/>
        </w:numPr>
        <w:spacing w:after="0" w:afterAutospacing="0" w:line="276" w:lineRule="auto"/>
        <w:ind w:left="720" w:hanging="360"/>
        <w:jc w:val="both"/>
      </w:pPr>
      <w:r w:rsidDel="00000000" w:rsidR="00000000" w:rsidRPr="00000000">
        <w:rPr>
          <w:color w:val="1c1e29"/>
          <w:rtl w:val="0"/>
        </w:rPr>
        <w:t xml:space="preserve">The </w:t>
      </w:r>
      <w:r w:rsidDel="00000000" w:rsidR="00000000" w:rsidRPr="00000000">
        <w:rPr>
          <w:b w:val="1"/>
          <w:color w:val="1c1e29"/>
          <w:rtl w:val="0"/>
        </w:rPr>
        <w:t xml:space="preserve">role of Blockchain</w:t>
      </w:r>
      <w:r w:rsidDel="00000000" w:rsidR="00000000" w:rsidRPr="00000000">
        <w:rPr>
          <w:color w:val="1c1e29"/>
          <w:rtl w:val="0"/>
        </w:rPr>
        <w:t xml:space="preserve"> in “Powered by FIWARE” architectures</w:t>
      </w:r>
    </w:p>
    <w:p w:rsidR="00000000" w:rsidDel="00000000" w:rsidP="00000000" w:rsidRDefault="00000000" w:rsidRPr="00000000" w14:paraId="00000017">
      <w:pPr>
        <w:numPr>
          <w:ilvl w:val="0"/>
          <w:numId w:val="1"/>
        </w:numPr>
        <w:shd w:fill="ffffff" w:val="clear"/>
        <w:spacing w:after="0" w:afterAutospacing="0" w:before="0" w:beforeAutospacing="0" w:line="276" w:lineRule="auto"/>
        <w:ind w:left="720" w:hanging="360"/>
        <w:rPr>
          <w:color w:val="000000"/>
        </w:rPr>
      </w:pPr>
      <w:r w:rsidDel="00000000" w:rsidR="00000000" w:rsidRPr="00000000">
        <w:rPr>
          <w:rtl w:val="0"/>
        </w:rPr>
        <w:t xml:space="preserve">Implementing the </w:t>
      </w:r>
      <w:r w:rsidDel="00000000" w:rsidR="00000000" w:rsidRPr="00000000">
        <w:rPr>
          <w:b w:val="1"/>
          <w:rtl w:val="0"/>
        </w:rPr>
        <w:t xml:space="preserve">“Digital Twin” concept using FIWARE</w:t>
      </w:r>
      <w:r w:rsidDel="00000000" w:rsidR="00000000" w:rsidRPr="00000000">
        <w:rPr>
          <w:rtl w:val="0"/>
        </w:rPr>
      </w:r>
    </w:p>
    <w:p w:rsidR="00000000" w:rsidDel="00000000" w:rsidP="00000000" w:rsidRDefault="00000000" w:rsidRPr="00000000" w14:paraId="00000018">
      <w:pPr>
        <w:numPr>
          <w:ilvl w:val="0"/>
          <w:numId w:val="1"/>
        </w:numPr>
        <w:spacing w:after="0" w:afterAutospacing="0" w:line="276" w:lineRule="auto"/>
        <w:ind w:left="720" w:hanging="360"/>
        <w:jc w:val="both"/>
      </w:pPr>
      <w:r w:rsidDel="00000000" w:rsidR="00000000" w:rsidRPr="00000000">
        <w:rPr>
          <w:b w:val="1"/>
          <w:color w:val="1c1e29"/>
          <w:rtl w:val="0"/>
        </w:rPr>
        <w:t xml:space="preserve">Extracting context</w:t>
      </w:r>
      <w:r w:rsidDel="00000000" w:rsidR="00000000" w:rsidRPr="00000000">
        <w:rPr>
          <w:color w:val="1c1e29"/>
          <w:rtl w:val="0"/>
        </w:rPr>
        <w:t xml:space="preserve"> from devices and applying linked data concepts</w:t>
      </w:r>
    </w:p>
    <w:p w:rsidR="00000000" w:rsidDel="00000000" w:rsidP="00000000" w:rsidRDefault="00000000" w:rsidRPr="00000000" w14:paraId="00000019">
      <w:pPr>
        <w:numPr>
          <w:ilvl w:val="0"/>
          <w:numId w:val="1"/>
        </w:numPr>
        <w:shd w:fill="ffffff" w:val="clear"/>
        <w:spacing w:after="0" w:afterAutospacing="0" w:before="0" w:beforeAutospacing="0" w:line="276" w:lineRule="auto"/>
        <w:ind w:left="720" w:hanging="360"/>
        <w:jc w:val="both"/>
        <w:rPr>
          <w:color w:val="000000"/>
        </w:rPr>
      </w:pPr>
      <w:r w:rsidDel="00000000" w:rsidR="00000000" w:rsidRPr="00000000">
        <w:rPr>
          <w:rtl w:val="0"/>
        </w:rPr>
        <w:t xml:space="preserve">Open discussion on the alignment of </w:t>
      </w:r>
      <w:r w:rsidDel="00000000" w:rsidR="00000000" w:rsidRPr="00000000">
        <w:rPr>
          <w:b w:val="1"/>
          <w:rtl w:val="0"/>
        </w:rPr>
        <w:t xml:space="preserve">FIWARE and RAMI standards</w:t>
      </w:r>
      <w:r w:rsidDel="00000000" w:rsidR="00000000" w:rsidRPr="00000000">
        <w:rPr>
          <w:rtl w:val="0"/>
        </w:rPr>
      </w:r>
    </w:p>
    <w:p w:rsidR="00000000" w:rsidDel="00000000" w:rsidP="00000000" w:rsidRDefault="00000000" w:rsidRPr="00000000" w14:paraId="0000001A">
      <w:pPr>
        <w:numPr>
          <w:ilvl w:val="0"/>
          <w:numId w:val="1"/>
        </w:numPr>
        <w:spacing w:line="276" w:lineRule="auto"/>
        <w:ind w:left="720" w:hanging="360"/>
        <w:jc w:val="both"/>
      </w:pPr>
      <w:hyperlink r:id="rId10">
        <w:r w:rsidDel="00000000" w:rsidR="00000000" w:rsidRPr="00000000">
          <w:rPr>
            <w:b w:val="1"/>
            <w:color w:val="1155cc"/>
            <w:u w:val="single"/>
            <w:rtl w:val="0"/>
          </w:rPr>
          <w:t xml:space="preserve">Startup Day</w:t>
        </w:r>
      </w:hyperlink>
      <w:r w:rsidDel="00000000" w:rsidR="00000000" w:rsidRPr="00000000">
        <w:rPr>
          <w:color w:val="1c1e29"/>
          <w:rtl w:val="0"/>
        </w:rPr>
        <w:t xml:space="preserve"> to level up your businesses with FIWARE open source</w:t>
      </w:r>
    </w:p>
    <w:p w:rsidR="00000000" w:rsidDel="00000000" w:rsidP="00000000" w:rsidRDefault="00000000" w:rsidRPr="00000000" w14:paraId="0000001B">
      <w:pPr>
        <w:numPr>
          <w:ilvl w:val="0"/>
          <w:numId w:val="1"/>
        </w:numPr>
        <w:spacing w:line="276" w:lineRule="auto"/>
        <w:ind w:left="720" w:hanging="360"/>
        <w:jc w:val="both"/>
        <w:rPr>
          <w:color w:val="1c1e29"/>
          <w:u w:val="none"/>
        </w:rPr>
      </w:pPr>
      <w:r w:rsidDel="00000000" w:rsidR="00000000" w:rsidRPr="00000000">
        <w:rPr>
          <w:b w:val="1"/>
          <w:color w:val="1c1e29"/>
          <w:rtl w:val="0"/>
        </w:rPr>
        <w:t xml:space="preserve">20 “Powered by FIWARE” exhibitors</w:t>
      </w:r>
      <w:r w:rsidDel="00000000" w:rsidR="00000000" w:rsidRPr="00000000">
        <w:rPr>
          <w:color w:val="1c1e29"/>
          <w:rtl w:val="0"/>
        </w:rPr>
        <w:t xml:space="preserve"> will be showcasing their innovative solutions at the FIWARE booth at the Smart Country Convention exhibition area.</w:t>
      </w:r>
    </w:p>
    <w:p w:rsidR="00000000" w:rsidDel="00000000" w:rsidP="00000000" w:rsidRDefault="00000000" w:rsidRPr="00000000" w14:paraId="0000001C">
      <w:pPr>
        <w:numPr>
          <w:ilvl w:val="0"/>
          <w:numId w:val="1"/>
        </w:numPr>
        <w:spacing w:line="276" w:lineRule="auto"/>
        <w:ind w:left="720" w:hanging="360"/>
        <w:jc w:val="both"/>
      </w:pPr>
      <w:r w:rsidDel="00000000" w:rsidR="00000000" w:rsidRPr="00000000">
        <w:rPr>
          <w:b w:val="1"/>
          <w:color w:val="1c1e29"/>
          <w:rtl w:val="0"/>
        </w:rPr>
        <w:t xml:space="preserve">Eight workshops</w:t>
      </w:r>
      <w:r w:rsidDel="00000000" w:rsidR="00000000" w:rsidRPr="00000000">
        <w:rPr>
          <w:color w:val="1c1e29"/>
          <w:rtl w:val="0"/>
        </w:rPr>
        <w:t xml:space="preserve"> to brush up your practical skills</w:t>
      </w:r>
    </w:p>
    <w:p w:rsidR="00000000" w:rsidDel="00000000" w:rsidP="00000000" w:rsidRDefault="00000000" w:rsidRPr="00000000" w14:paraId="0000001D">
      <w:pPr>
        <w:spacing w:line="276" w:lineRule="auto"/>
        <w:jc w:val="both"/>
        <w:rPr>
          <w:color w:val="1c1e29"/>
        </w:rPr>
      </w:pPr>
      <w:r w:rsidDel="00000000" w:rsidR="00000000" w:rsidRPr="00000000">
        <w:rPr>
          <w:rtl w:val="0"/>
        </w:rPr>
      </w:r>
    </w:p>
    <w:p w:rsidR="00000000" w:rsidDel="00000000" w:rsidP="00000000" w:rsidRDefault="00000000" w:rsidRPr="00000000" w14:paraId="0000001E">
      <w:pPr>
        <w:spacing w:line="276" w:lineRule="auto"/>
        <w:jc w:val="both"/>
        <w:rPr>
          <w:color w:val="1c1e29"/>
        </w:rPr>
      </w:pPr>
      <w:r w:rsidDel="00000000" w:rsidR="00000000" w:rsidRPr="00000000">
        <w:rPr>
          <w:rtl w:val="0"/>
        </w:rPr>
      </w:r>
    </w:p>
    <w:p w:rsidR="00000000" w:rsidDel="00000000" w:rsidP="00000000" w:rsidRDefault="00000000" w:rsidRPr="00000000" w14:paraId="0000001F">
      <w:pPr>
        <w:spacing w:line="276" w:lineRule="auto"/>
        <w:jc w:val="both"/>
        <w:rPr>
          <w:color w:val="1c1e29"/>
        </w:rPr>
      </w:pPr>
      <w:r w:rsidDel="00000000" w:rsidR="00000000" w:rsidRPr="00000000">
        <w:rPr>
          <w:color w:val="1c1e29"/>
          <w:rtl w:val="0"/>
        </w:rPr>
        <w:t xml:space="preserve">Just over one month to go until the must-join event kicks off in Berlin. Don’t forget to take advantage of the </w:t>
      </w:r>
      <w:hyperlink r:id="rId11">
        <w:r w:rsidDel="00000000" w:rsidR="00000000" w:rsidRPr="00000000">
          <w:rPr>
            <w:b w:val="1"/>
            <w:color w:val="1155cc"/>
            <w:u w:val="single"/>
            <w:rtl w:val="0"/>
          </w:rPr>
          <w:t xml:space="preserve">Early Bird ticket offer</w:t>
        </w:r>
      </w:hyperlink>
      <w:r w:rsidDel="00000000" w:rsidR="00000000" w:rsidRPr="00000000">
        <w:rPr>
          <w:color w:val="1c1e29"/>
          <w:rtl w:val="0"/>
        </w:rPr>
        <w:t xml:space="preserve"> while you still can, the offer ends on 30 September. You snooze, you lose! Come to learn, network, and to be inspired, and return home armed with FIWARE technology strategies for the future and beyond.</w:t>
      </w:r>
    </w:p>
    <w:p w:rsidR="00000000" w:rsidDel="00000000" w:rsidP="00000000" w:rsidRDefault="00000000" w:rsidRPr="00000000" w14:paraId="00000020">
      <w:pPr>
        <w:spacing w:line="276" w:lineRule="auto"/>
        <w:jc w:val="both"/>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csg-fiware-smartcountry.shop.secutix.com/list/otherProducts" TargetMode="External"/><Relationship Id="rId10" Type="http://schemas.openxmlformats.org/officeDocument/2006/relationships/hyperlink" Target="https://www.fiware.org/summit/startup-day/" TargetMode="External"/><Relationship Id="rId9" Type="http://schemas.openxmlformats.org/officeDocument/2006/relationships/hyperlink" Target="https://www.fiware.org/summit/23-october/#SMARTCITY"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www.fiware.org/sum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